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1A2" w:rsidRDefault="008D61A2" w:rsidP="008D61A2">
      <w:pPr>
        <w:pStyle w:val="ConsPlusTitle"/>
        <w:jc w:val="right"/>
        <w:outlineLvl w:val="0"/>
        <w:rPr>
          <w:b w:val="0"/>
        </w:rPr>
      </w:pPr>
      <w:r>
        <w:rPr>
          <w:b w:val="0"/>
        </w:rPr>
        <w:t>ПРОЕКТ</w:t>
      </w:r>
    </w:p>
    <w:p w:rsidR="008D61A2" w:rsidRDefault="008D61A2" w:rsidP="001D78B5">
      <w:pPr>
        <w:pStyle w:val="ConsPlusTitle"/>
        <w:jc w:val="center"/>
        <w:outlineLvl w:val="0"/>
        <w:rPr>
          <w:b w:val="0"/>
        </w:rPr>
      </w:pPr>
    </w:p>
    <w:p w:rsidR="001D78B5" w:rsidRPr="003C60E9" w:rsidRDefault="001D78B5" w:rsidP="001D78B5">
      <w:pPr>
        <w:pStyle w:val="ConsPlusTitle"/>
        <w:jc w:val="center"/>
        <w:outlineLvl w:val="0"/>
        <w:rPr>
          <w:b w:val="0"/>
        </w:rPr>
      </w:pPr>
      <w:r w:rsidRPr="003C60E9">
        <w:rPr>
          <w:b w:val="0"/>
        </w:rPr>
        <w:t>РЕГИОНАЛЬНАЯ СЛУЖБА ПО ТАРИФАМ РЕСПУБЛИКИ КАЛМЫКИЯ</w:t>
      </w:r>
    </w:p>
    <w:p w:rsidR="001D78B5" w:rsidRDefault="001D78B5" w:rsidP="001D78B5">
      <w:pPr>
        <w:pStyle w:val="ConsPlusTitle"/>
        <w:jc w:val="center"/>
      </w:pPr>
    </w:p>
    <w:p w:rsidR="001D78B5" w:rsidRPr="003C60E9" w:rsidRDefault="001D78B5" w:rsidP="001D78B5">
      <w:pPr>
        <w:pStyle w:val="ConsPlusTitle"/>
        <w:jc w:val="center"/>
        <w:rPr>
          <w:b w:val="0"/>
        </w:rPr>
      </w:pPr>
      <w:r w:rsidRPr="003C60E9">
        <w:rPr>
          <w:b w:val="0"/>
        </w:rPr>
        <w:t>ПРИКАЗ</w:t>
      </w:r>
    </w:p>
    <w:p w:rsidR="001D78B5" w:rsidRPr="003C60E9" w:rsidRDefault="001D78B5" w:rsidP="001D78B5">
      <w:pPr>
        <w:pStyle w:val="ConsPlusTitle"/>
        <w:jc w:val="center"/>
        <w:rPr>
          <w:b w:val="0"/>
        </w:rPr>
      </w:pPr>
      <w:r w:rsidRPr="003C60E9">
        <w:rPr>
          <w:b w:val="0"/>
        </w:rPr>
        <w:t xml:space="preserve">от </w:t>
      </w:r>
      <w:r w:rsidR="008D61A2">
        <w:rPr>
          <w:b w:val="0"/>
        </w:rPr>
        <w:t>__</w:t>
      </w:r>
      <w:r w:rsidRPr="003C60E9">
        <w:rPr>
          <w:b w:val="0"/>
        </w:rPr>
        <w:t xml:space="preserve"> а</w:t>
      </w:r>
      <w:r w:rsidR="00B84E20">
        <w:rPr>
          <w:b w:val="0"/>
        </w:rPr>
        <w:t>преля</w:t>
      </w:r>
      <w:r w:rsidRPr="003C60E9">
        <w:rPr>
          <w:b w:val="0"/>
        </w:rPr>
        <w:t xml:space="preserve"> 2018г. N </w:t>
      </w:r>
      <w:proofErr w:type="spellStart"/>
      <w:r w:rsidR="008D61A2">
        <w:rPr>
          <w:b w:val="0"/>
        </w:rPr>
        <w:t>__</w:t>
      </w:r>
      <w:r w:rsidRPr="003C60E9">
        <w:rPr>
          <w:b w:val="0"/>
        </w:rPr>
        <w:t>-</w:t>
      </w:r>
      <w:proofErr w:type="gramStart"/>
      <w:r w:rsidRPr="003C60E9">
        <w:rPr>
          <w:b w:val="0"/>
        </w:rPr>
        <w:t>п</w:t>
      </w:r>
      <w:proofErr w:type="spellEnd"/>
      <w:proofErr w:type="gramEnd"/>
      <w:r w:rsidRPr="003C60E9">
        <w:rPr>
          <w:b w:val="0"/>
        </w:rPr>
        <w:t>/г</w:t>
      </w:r>
    </w:p>
    <w:p w:rsidR="001D78B5" w:rsidRPr="003C60E9" w:rsidRDefault="001D78B5" w:rsidP="001D78B5">
      <w:pPr>
        <w:pStyle w:val="ConsPlusTitle"/>
        <w:jc w:val="center"/>
        <w:rPr>
          <w:b w:val="0"/>
        </w:rPr>
      </w:pPr>
    </w:p>
    <w:p w:rsidR="001D78B5" w:rsidRPr="003C60E9" w:rsidRDefault="001D78B5" w:rsidP="001D78B5">
      <w:pPr>
        <w:pStyle w:val="ConsPlusTitle"/>
        <w:jc w:val="center"/>
        <w:rPr>
          <w:b w:val="0"/>
        </w:rPr>
      </w:pPr>
      <w:r w:rsidRPr="003C60E9">
        <w:rPr>
          <w:b w:val="0"/>
        </w:rPr>
        <w:t>ОБ УСТАНОВЛЕНИИ ПЛАНОВЫХ ЗНАЧЕНИЙ ПОКАЗАТЕЛЕЙ</w:t>
      </w:r>
    </w:p>
    <w:p w:rsidR="001D78B5" w:rsidRPr="003C60E9" w:rsidRDefault="001D78B5" w:rsidP="001D78B5">
      <w:pPr>
        <w:pStyle w:val="ConsPlusTitle"/>
        <w:jc w:val="center"/>
        <w:rPr>
          <w:b w:val="0"/>
        </w:rPr>
      </w:pPr>
      <w:r w:rsidRPr="003C60E9">
        <w:rPr>
          <w:b w:val="0"/>
        </w:rPr>
        <w:t>НАДЕЖНОСТИ И КАЧЕСТВА УСЛУГ ПО ТРАНСПОРТИРОВКЕ ГАЗА</w:t>
      </w:r>
    </w:p>
    <w:p w:rsidR="001D78B5" w:rsidRPr="003C60E9" w:rsidRDefault="001D78B5" w:rsidP="001D78B5">
      <w:pPr>
        <w:pStyle w:val="ConsPlusTitle"/>
        <w:jc w:val="center"/>
        <w:rPr>
          <w:b w:val="0"/>
        </w:rPr>
      </w:pPr>
      <w:r w:rsidRPr="003C60E9">
        <w:rPr>
          <w:b w:val="0"/>
        </w:rPr>
        <w:t>ПО ГАЗОРАСПРЕДЕЛИТЕЛЬНЫМ СЕТЯМ АО "ГАЗПРОМ</w:t>
      </w:r>
    </w:p>
    <w:p w:rsidR="001D78B5" w:rsidRPr="003C60E9" w:rsidRDefault="001D78B5" w:rsidP="001D78B5">
      <w:pPr>
        <w:pStyle w:val="ConsPlusTitle"/>
        <w:jc w:val="center"/>
        <w:rPr>
          <w:b w:val="0"/>
        </w:rPr>
      </w:pPr>
      <w:r w:rsidRPr="003C60E9">
        <w:rPr>
          <w:b w:val="0"/>
        </w:rPr>
        <w:t>ГАЗОРАСПРЕДЕЛЕНИЕ ЭЛИСТА" на 2018 - 2020 ГОДЫ</w:t>
      </w:r>
    </w:p>
    <w:p w:rsidR="001D78B5" w:rsidRDefault="001D78B5" w:rsidP="001D78B5">
      <w:pPr>
        <w:pStyle w:val="ConsPlusNormal"/>
        <w:jc w:val="center"/>
      </w:pPr>
    </w:p>
    <w:p w:rsidR="001D78B5" w:rsidRPr="008D61A2" w:rsidRDefault="001D78B5" w:rsidP="001D78B5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</w:t>
      </w:r>
      <w:hyperlink r:id="rId6" w:history="1">
        <w:r>
          <w:rPr>
            <w:color w:val="0000FF"/>
          </w:rPr>
          <w:t>Правилами</w:t>
        </w:r>
      </w:hyperlink>
      <w:r>
        <w:t xml:space="preserve"> определения показателей надежности и качества услуг по транспортировке газа по газораспределительным сетям, утвержденными Постановлением Правительства Российской Федерации от 18.10.2014 N 1074 "О порядке определения показателей надежности и качества услуг по транспортировке газа по газораспределительным сетям и о внесении изменения в Постановление Правительства Российской Федерации от</w:t>
      </w:r>
      <w:proofErr w:type="gramEnd"/>
      <w:r>
        <w:t xml:space="preserve"> </w:t>
      </w:r>
      <w:proofErr w:type="gramStart"/>
      <w:r>
        <w:t xml:space="preserve">29 декабря 2000 г. N 1021", </w:t>
      </w:r>
      <w:hyperlink r:id="rId7" w:history="1">
        <w:r>
          <w:rPr>
            <w:color w:val="0000FF"/>
          </w:rPr>
          <w:t>Методикой</w:t>
        </w:r>
      </w:hyperlink>
      <w:r>
        <w:t xml:space="preserve"> расчета плановых и фактических показателей надежности и качества услуг по транспортировке газа по газораспределительным сетям, утвержденной Приказом Минэнерго России от 15.12.2014 N 926, </w:t>
      </w:r>
      <w:r w:rsidR="003C60E9" w:rsidRPr="003C60E9">
        <w:rPr>
          <w:szCs w:val="28"/>
        </w:rPr>
        <w:t xml:space="preserve">на основании постановления </w:t>
      </w:r>
      <w:r w:rsidR="003C60E9" w:rsidRPr="008D61A2">
        <w:rPr>
          <w:szCs w:val="28"/>
        </w:rPr>
        <w:t xml:space="preserve">Правительства Республики Калмыкия «Вопросы Региональной службы по тарифам Республики Калмыкия» от 02.03.2009г. №48, протокола заседания Правления РСТ Республики Калмыкия от </w:t>
      </w:r>
      <w:r w:rsidR="008D61A2">
        <w:rPr>
          <w:szCs w:val="28"/>
        </w:rPr>
        <w:t>__</w:t>
      </w:r>
      <w:r w:rsidR="00C412EE" w:rsidRPr="008D61A2">
        <w:rPr>
          <w:szCs w:val="28"/>
        </w:rPr>
        <w:t>.</w:t>
      </w:r>
      <w:r w:rsidR="003C60E9" w:rsidRPr="008D61A2">
        <w:rPr>
          <w:szCs w:val="28"/>
        </w:rPr>
        <w:t>0</w:t>
      </w:r>
      <w:r w:rsidR="00C412EE" w:rsidRPr="008D61A2">
        <w:rPr>
          <w:szCs w:val="28"/>
        </w:rPr>
        <w:t>4</w:t>
      </w:r>
      <w:r w:rsidR="003C60E9" w:rsidRPr="008D61A2">
        <w:rPr>
          <w:szCs w:val="28"/>
        </w:rPr>
        <w:t>.2018г. №____________, приказываю</w:t>
      </w:r>
      <w:r w:rsidR="003C60E9" w:rsidRPr="008D61A2">
        <w:rPr>
          <w:b/>
          <w:szCs w:val="28"/>
        </w:rPr>
        <w:t>:</w:t>
      </w:r>
      <w:proofErr w:type="gramEnd"/>
    </w:p>
    <w:p w:rsidR="001D78B5" w:rsidRDefault="001D78B5" w:rsidP="001D78B5">
      <w:pPr>
        <w:pStyle w:val="ConsPlusNormal"/>
        <w:spacing w:before="240"/>
        <w:ind w:firstLine="540"/>
        <w:jc w:val="both"/>
      </w:pPr>
      <w:bookmarkStart w:id="0" w:name="P13"/>
      <w:bookmarkEnd w:id="0"/>
      <w:r w:rsidRPr="008D61A2">
        <w:t xml:space="preserve">1. Установить плановые </w:t>
      </w:r>
      <w:hyperlink w:anchor="P25" w:history="1">
        <w:r w:rsidRPr="008D61A2">
          <w:rPr>
            <w:color w:val="0000FF"/>
          </w:rPr>
          <w:t>значения</w:t>
        </w:r>
      </w:hyperlink>
      <w:r w:rsidRPr="008D61A2">
        <w:t xml:space="preserve"> показателей</w:t>
      </w:r>
      <w:r>
        <w:t xml:space="preserve"> надежности и качества услуг по транспортировке газа по газораспределительным сетям АО "Газпром газораспределение Элиста"   согласно приложению к </w:t>
      </w:r>
      <w:r w:rsidR="003C60E9">
        <w:t>приказу.</w:t>
      </w:r>
    </w:p>
    <w:p w:rsidR="001D78B5" w:rsidRDefault="001D78B5" w:rsidP="001D78B5">
      <w:pPr>
        <w:pStyle w:val="ConsPlusNormal"/>
        <w:spacing w:before="240"/>
        <w:ind w:firstLine="540"/>
        <w:jc w:val="both"/>
      </w:pPr>
      <w:r>
        <w:t xml:space="preserve">2. Плановые значения показателей надежности и качества услуг по транспортировке газа по газораспределительным сетям, установленные в </w:t>
      </w:r>
      <w:hyperlink w:anchor="P13" w:history="1">
        <w:r>
          <w:rPr>
            <w:color w:val="0000FF"/>
          </w:rPr>
          <w:t>пункте 1</w:t>
        </w:r>
      </w:hyperlink>
      <w:r>
        <w:t xml:space="preserve"> настоящего п</w:t>
      </w:r>
      <w:r w:rsidR="003C60E9">
        <w:t>риказа</w:t>
      </w:r>
      <w:r>
        <w:t xml:space="preserve">, действуют </w:t>
      </w:r>
      <w:r w:rsidRPr="008D61A2">
        <w:t xml:space="preserve">с </w:t>
      </w:r>
      <w:r w:rsidR="008D61A2" w:rsidRPr="008D61A2">
        <w:t>__</w:t>
      </w:r>
      <w:r w:rsidRPr="008D61A2">
        <w:t>.0</w:t>
      </w:r>
      <w:r w:rsidR="00C412EE" w:rsidRPr="008D61A2">
        <w:t>5</w:t>
      </w:r>
      <w:r w:rsidRPr="008D61A2">
        <w:t>.2018</w:t>
      </w:r>
      <w:r>
        <w:t xml:space="preserve"> по 31.12.2020.</w:t>
      </w:r>
    </w:p>
    <w:p w:rsidR="001D78B5" w:rsidRDefault="001D78B5" w:rsidP="001D78B5">
      <w:pPr>
        <w:pStyle w:val="ConsPlusNormal"/>
        <w:spacing w:before="240"/>
        <w:ind w:firstLine="540"/>
        <w:jc w:val="both"/>
      </w:pPr>
      <w:r>
        <w:t>3. П</w:t>
      </w:r>
      <w:r w:rsidR="003C60E9">
        <w:t>риказ</w:t>
      </w:r>
      <w:r>
        <w:t xml:space="preserve"> подлежит официальному опубликованию, размещению на официальном сайте Региональной службы по тарифам Республики Калмыкия </w:t>
      </w:r>
      <w:r w:rsidR="003C60E9" w:rsidRPr="003C60E9">
        <w:t>http://tarif.kalmregion.ru/</w:t>
      </w:r>
      <w:r>
        <w:t xml:space="preserve"> и вступает в силу в установленном порядке.</w:t>
      </w:r>
    </w:p>
    <w:p w:rsidR="001D78B5" w:rsidRDefault="001D78B5" w:rsidP="001D78B5">
      <w:pPr>
        <w:pStyle w:val="ConsPlusNormal"/>
        <w:jc w:val="right"/>
      </w:pPr>
    </w:p>
    <w:p w:rsidR="003C60E9" w:rsidRDefault="003C60E9" w:rsidP="001D78B5">
      <w:pPr>
        <w:pStyle w:val="ConsPlusNormal"/>
        <w:jc w:val="both"/>
      </w:pPr>
    </w:p>
    <w:p w:rsidR="003C60E9" w:rsidRDefault="003C60E9" w:rsidP="001D78B5">
      <w:pPr>
        <w:pStyle w:val="ConsPlusNormal"/>
        <w:jc w:val="both"/>
      </w:pPr>
    </w:p>
    <w:p w:rsidR="001D78B5" w:rsidRDefault="001D78B5" w:rsidP="001D78B5">
      <w:pPr>
        <w:pStyle w:val="ConsPlusNormal"/>
        <w:jc w:val="both"/>
      </w:pPr>
      <w:r>
        <w:t>Председатель Региональной службы</w:t>
      </w:r>
    </w:p>
    <w:p w:rsidR="001D78B5" w:rsidRDefault="001D78B5" w:rsidP="001D78B5">
      <w:pPr>
        <w:pStyle w:val="ConsPlusNormal"/>
        <w:jc w:val="both"/>
      </w:pPr>
      <w:r>
        <w:t xml:space="preserve">по тарифам Республики Калмыкия                                        С. </w:t>
      </w:r>
      <w:proofErr w:type="spellStart"/>
      <w:r>
        <w:t>Доногруппова</w:t>
      </w:r>
      <w:proofErr w:type="spellEnd"/>
    </w:p>
    <w:p w:rsidR="001D78B5" w:rsidRDefault="001D78B5" w:rsidP="001D78B5">
      <w:pPr>
        <w:pStyle w:val="ConsPlusNormal"/>
        <w:jc w:val="right"/>
      </w:pPr>
    </w:p>
    <w:p w:rsidR="001D78B5" w:rsidRDefault="001D78B5" w:rsidP="001D78B5">
      <w:pPr>
        <w:pStyle w:val="ConsPlusNormal"/>
        <w:jc w:val="right"/>
      </w:pPr>
    </w:p>
    <w:p w:rsidR="001D78B5" w:rsidRDefault="001D78B5" w:rsidP="001D78B5">
      <w:pPr>
        <w:pStyle w:val="ConsPlusNormal"/>
        <w:jc w:val="right"/>
      </w:pPr>
    </w:p>
    <w:p w:rsidR="001D78B5" w:rsidRDefault="001D78B5" w:rsidP="001D78B5">
      <w:pPr>
        <w:pStyle w:val="ConsPlusNormal"/>
        <w:jc w:val="right"/>
      </w:pPr>
    </w:p>
    <w:p w:rsidR="001D78B5" w:rsidRDefault="001D78B5" w:rsidP="001D78B5">
      <w:pPr>
        <w:pStyle w:val="ConsPlusNormal"/>
        <w:jc w:val="right"/>
      </w:pPr>
    </w:p>
    <w:p w:rsidR="001D78B5" w:rsidRDefault="001D78B5" w:rsidP="001D78B5">
      <w:pPr>
        <w:pStyle w:val="ConsPlusNormal"/>
        <w:jc w:val="right"/>
        <w:outlineLvl w:val="0"/>
      </w:pPr>
      <w:bookmarkStart w:id="1" w:name="P25"/>
      <w:bookmarkEnd w:id="1"/>
    </w:p>
    <w:p w:rsidR="001D78B5" w:rsidRDefault="001D78B5" w:rsidP="001D78B5">
      <w:pPr>
        <w:pStyle w:val="ConsPlusNormal"/>
        <w:jc w:val="right"/>
        <w:outlineLvl w:val="0"/>
      </w:pPr>
    </w:p>
    <w:p w:rsidR="001D78B5" w:rsidRDefault="001D78B5" w:rsidP="001D78B5">
      <w:pPr>
        <w:pStyle w:val="ConsPlusNormal"/>
        <w:jc w:val="right"/>
        <w:outlineLvl w:val="0"/>
      </w:pPr>
    </w:p>
    <w:p w:rsidR="001D78B5" w:rsidRDefault="001D78B5" w:rsidP="001D78B5">
      <w:pPr>
        <w:pStyle w:val="ConsPlusNormal"/>
        <w:jc w:val="right"/>
        <w:outlineLvl w:val="0"/>
      </w:pPr>
    </w:p>
    <w:p w:rsidR="001D78B5" w:rsidRDefault="001D78B5" w:rsidP="001D78B5">
      <w:pPr>
        <w:pStyle w:val="ConsPlusNormal"/>
        <w:jc w:val="right"/>
        <w:outlineLvl w:val="0"/>
      </w:pPr>
    </w:p>
    <w:p w:rsidR="001D78B5" w:rsidRDefault="001D78B5" w:rsidP="001D78B5">
      <w:pPr>
        <w:pStyle w:val="ConsPlusNormal"/>
        <w:jc w:val="right"/>
        <w:outlineLvl w:val="0"/>
      </w:pPr>
    </w:p>
    <w:p w:rsidR="001D78B5" w:rsidRDefault="001D78B5" w:rsidP="001D78B5">
      <w:pPr>
        <w:pStyle w:val="ConsPlusNormal"/>
        <w:jc w:val="right"/>
        <w:outlineLvl w:val="0"/>
      </w:pPr>
    </w:p>
    <w:p w:rsidR="001D78B5" w:rsidRDefault="001D78B5" w:rsidP="001D78B5">
      <w:pPr>
        <w:pStyle w:val="ConsPlusNormal"/>
        <w:jc w:val="right"/>
        <w:outlineLvl w:val="0"/>
      </w:pPr>
    </w:p>
    <w:p w:rsidR="001D78B5" w:rsidRDefault="001D78B5" w:rsidP="001D78B5">
      <w:pPr>
        <w:pStyle w:val="ConsPlusNormal"/>
        <w:jc w:val="right"/>
        <w:outlineLvl w:val="0"/>
      </w:pPr>
    </w:p>
    <w:p w:rsidR="001D78B5" w:rsidRDefault="001D78B5" w:rsidP="001D78B5">
      <w:pPr>
        <w:pStyle w:val="ConsPlusNormal"/>
        <w:jc w:val="right"/>
        <w:outlineLvl w:val="0"/>
      </w:pPr>
    </w:p>
    <w:p w:rsidR="001D78B5" w:rsidRDefault="001D78B5" w:rsidP="001D78B5">
      <w:pPr>
        <w:pStyle w:val="ConsPlusNormal"/>
        <w:jc w:val="right"/>
        <w:outlineLvl w:val="0"/>
      </w:pPr>
      <w:r>
        <w:t>Приложение</w:t>
      </w:r>
    </w:p>
    <w:p w:rsidR="001D78B5" w:rsidRDefault="001D78B5" w:rsidP="001D78B5">
      <w:pPr>
        <w:pStyle w:val="ConsPlusNormal"/>
        <w:jc w:val="right"/>
      </w:pPr>
      <w:r>
        <w:t>к приказу</w:t>
      </w:r>
    </w:p>
    <w:p w:rsidR="001D78B5" w:rsidRDefault="001D78B5" w:rsidP="001D78B5">
      <w:pPr>
        <w:pStyle w:val="ConsPlusNormal"/>
        <w:jc w:val="right"/>
      </w:pPr>
      <w:r>
        <w:t>Региональной службы</w:t>
      </w:r>
    </w:p>
    <w:p w:rsidR="001D78B5" w:rsidRDefault="001D78B5" w:rsidP="001D78B5">
      <w:pPr>
        <w:pStyle w:val="ConsPlusNormal"/>
        <w:jc w:val="right"/>
      </w:pPr>
      <w:r>
        <w:t>по тарифам Республики Калмыкия</w:t>
      </w:r>
    </w:p>
    <w:p w:rsidR="001D78B5" w:rsidRDefault="001D78B5" w:rsidP="001D78B5">
      <w:pPr>
        <w:pStyle w:val="ConsPlusNormal"/>
        <w:jc w:val="right"/>
      </w:pPr>
      <w:r>
        <w:t xml:space="preserve">от </w:t>
      </w:r>
      <w:r w:rsidR="00B84E20">
        <w:t>23</w:t>
      </w:r>
      <w:r>
        <w:t>.0</w:t>
      </w:r>
      <w:r w:rsidR="00B84E20">
        <w:t>4</w:t>
      </w:r>
      <w:r w:rsidR="00C9331E">
        <w:t>.2018 г. № 24-</w:t>
      </w:r>
      <w:r>
        <w:t>п/г.</w:t>
      </w:r>
    </w:p>
    <w:p w:rsidR="001D78B5" w:rsidRDefault="001D78B5" w:rsidP="001D78B5">
      <w:pPr>
        <w:pStyle w:val="ConsPlusNormal"/>
        <w:jc w:val="center"/>
        <w:outlineLvl w:val="1"/>
      </w:pPr>
    </w:p>
    <w:p w:rsidR="001D78B5" w:rsidRDefault="001D78B5" w:rsidP="001D78B5">
      <w:pPr>
        <w:pStyle w:val="ConsPlusNormal"/>
        <w:jc w:val="center"/>
        <w:outlineLvl w:val="1"/>
      </w:pPr>
    </w:p>
    <w:p w:rsidR="001D78B5" w:rsidRDefault="001D78B5" w:rsidP="001D78B5">
      <w:pPr>
        <w:pStyle w:val="ConsPlusNormal"/>
        <w:jc w:val="center"/>
        <w:outlineLvl w:val="1"/>
      </w:pPr>
    </w:p>
    <w:p w:rsidR="001D78B5" w:rsidRDefault="001D78B5" w:rsidP="001D78B5">
      <w:pPr>
        <w:pStyle w:val="ConsPlusNormal"/>
        <w:jc w:val="center"/>
        <w:outlineLvl w:val="1"/>
      </w:pPr>
      <w:r>
        <w:t>ПЛАНОВЫЕ ЗНАЧЕНИЯ</w:t>
      </w:r>
    </w:p>
    <w:p w:rsidR="001D78B5" w:rsidRDefault="001D78B5" w:rsidP="001D78B5">
      <w:pPr>
        <w:pStyle w:val="ConsPlusNormal"/>
        <w:jc w:val="center"/>
      </w:pPr>
      <w:r>
        <w:t>ПОКАЗАТЕЛЕЙ НАДЕЖНОСТИ И КАЧЕСТВА УСЛУГ</w:t>
      </w:r>
    </w:p>
    <w:p w:rsidR="001D78B5" w:rsidRDefault="001D78B5" w:rsidP="001D78B5">
      <w:pPr>
        <w:pStyle w:val="ConsPlusNormal"/>
        <w:jc w:val="center"/>
      </w:pPr>
      <w:r>
        <w:t>ПО ТРАНСПОРТИРОВКЕ ГАЗА ПО ГАЗОРАСПРЕДЕЛИТЕЛЬНЫМ СЕТЯМ</w:t>
      </w:r>
    </w:p>
    <w:p w:rsidR="001D78B5" w:rsidRDefault="001D78B5" w:rsidP="001D78B5">
      <w:pPr>
        <w:pStyle w:val="ConsPlusNormal"/>
        <w:jc w:val="center"/>
      </w:pPr>
      <w:r>
        <w:t>АО "ГАЗПРОМ ГАЗОРАСПРЕДЕЛЕНИЕ ЭЛИСТА"</w:t>
      </w:r>
    </w:p>
    <w:p w:rsidR="001D78B5" w:rsidRDefault="001D78B5" w:rsidP="001D78B5">
      <w:pPr>
        <w:pStyle w:val="ConsPlusNormal"/>
        <w:jc w:val="center"/>
      </w:pPr>
      <w:r>
        <w:t>НА 2018 - 2020 ГОДЫ</w:t>
      </w:r>
    </w:p>
    <w:p w:rsidR="001D78B5" w:rsidRDefault="001D78B5" w:rsidP="001D78B5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37"/>
        <w:gridCol w:w="1445"/>
        <w:gridCol w:w="1417"/>
        <w:gridCol w:w="1276"/>
      </w:tblGrid>
      <w:tr w:rsidR="001D78B5" w:rsidTr="00C412EE">
        <w:tc>
          <w:tcPr>
            <w:tcW w:w="5637" w:type="dxa"/>
            <w:vMerge w:val="restart"/>
          </w:tcPr>
          <w:p w:rsidR="001D78B5" w:rsidRDefault="001D78B5" w:rsidP="00C412EE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4138" w:type="dxa"/>
            <w:gridSpan w:val="3"/>
          </w:tcPr>
          <w:p w:rsidR="001D78B5" w:rsidRDefault="001D78B5" w:rsidP="00C412EE">
            <w:pPr>
              <w:pStyle w:val="ConsPlusNormal"/>
              <w:jc w:val="center"/>
            </w:pPr>
            <w:r>
              <w:t>Значение показателя</w:t>
            </w:r>
          </w:p>
        </w:tc>
      </w:tr>
      <w:tr w:rsidR="001D78B5" w:rsidTr="00C412EE">
        <w:tc>
          <w:tcPr>
            <w:tcW w:w="5637" w:type="dxa"/>
            <w:vMerge/>
          </w:tcPr>
          <w:p w:rsidR="001D78B5" w:rsidRDefault="001D78B5" w:rsidP="00C412EE"/>
        </w:tc>
        <w:tc>
          <w:tcPr>
            <w:tcW w:w="1445" w:type="dxa"/>
          </w:tcPr>
          <w:p w:rsidR="001D78B5" w:rsidRDefault="001D78B5" w:rsidP="00C412E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17" w:type="dxa"/>
          </w:tcPr>
          <w:p w:rsidR="001D78B5" w:rsidRDefault="001D78B5" w:rsidP="00C412E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76" w:type="dxa"/>
          </w:tcPr>
          <w:p w:rsidR="001D78B5" w:rsidRDefault="001D78B5" w:rsidP="00C412EE">
            <w:pPr>
              <w:pStyle w:val="ConsPlusNormal"/>
              <w:jc w:val="center"/>
            </w:pPr>
            <w:r>
              <w:t>2020 год</w:t>
            </w:r>
          </w:p>
        </w:tc>
      </w:tr>
      <w:tr w:rsidR="001D78B5" w:rsidRPr="00434800" w:rsidTr="00C412EE">
        <w:tc>
          <w:tcPr>
            <w:tcW w:w="5637" w:type="dxa"/>
          </w:tcPr>
          <w:p w:rsidR="001D78B5" w:rsidRDefault="001D78B5" w:rsidP="00C412EE">
            <w:pPr>
              <w:pStyle w:val="ConsPlusNormal"/>
            </w:pPr>
            <w:r>
              <w:t>Плановый показатель надежности услуг</w:t>
            </w:r>
          </w:p>
        </w:tc>
        <w:tc>
          <w:tcPr>
            <w:tcW w:w="1445" w:type="dxa"/>
          </w:tcPr>
          <w:p w:rsidR="001D78B5" w:rsidRPr="00434800" w:rsidRDefault="001D78B5" w:rsidP="00762856">
            <w:pPr>
              <w:pStyle w:val="ConsPlusNormal"/>
              <w:jc w:val="center"/>
            </w:pPr>
            <w:r w:rsidRPr="00434800">
              <w:t>0,9</w:t>
            </w:r>
            <w:r w:rsidR="00762856" w:rsidRPr="00434800">
              <w:t>87</w:t>
            </w:r>
          </w:p>
        </w:tc>
        <w:tc>
          <w:tcPr>
            <w:tcW w:w="1417" w:type="dxa"/>
          </w:tcPr>
          <w:p w:rsidR="001D78B5" w:rsidRPr="00434800" w:rsidRDefault="001D78B5" w:rsidP="00762856">
            <w:pPr>
              <w:pStyle w:val="ConsPlusNormal"/>
              <w:jc w:val="center"/>
            </w:pPr>
            <w:r w:rsidRPr="00434800">
              <w:t>0,9</w:t>
            </w:r>
            <w:r w:rsidR="00762856" w:rsidRPr="00434800">
              <w:t>88</w:t>
            </w:r>
          </w:p>
        </w:tc>
        <w:tc>
          <w:tcPr>
            <w:tcW w:w="1276" w:type="dxa"/>
          </w:tcPr>
          <w:p w:rsidR="001D78B5" w:rsidRPr="00434800" w:rsidRDefault="001D78B5" w:rsidP="00762856">
            <w:pPr>
              <w:pStyle w:val="ConsPlusNormal"/>
              <w:jc w:val="center"/>
            </w:pPr>
            <w:r w:rsidRPr="00434800">
              <w:t>0,9</w:t>
            </w:r>
            <w:r w:rsidR="00762856" w:rsidRPr="00434800">
              <w:t>89</w:t>
            </w:r>
          </w:p>
        </w:tc>
      </w:tr>
      <w:tr w:rsidR="001D78B5" w:rsidRPr="00434800" w:rsidTr="00C412EE">
        <w:tc>
          <w:tcPr>
            <w:tcW w:w="5637" w:type="dxa"/>
          </w:tcPr>
          <w:p w:rsidR="001D78B5" w:rsidRDefault="001D78B5" w:rsidP="00C412EE">
            <w:pPr>
              <w:pStyle w:val="ConsPlusNormal"/>
            </w:pPr>
            <w:r>
              <w:t>Плановый показатель качества услуг</w:t>
            </w:r>
          </w:p>
        </w:tc>
        <w:tc>
          <w:tcPr>
            <w:tcW w:w="1445" w:type="dxa"/>
          </w:tcPr>
          <w:p w:rsidR="001D78B5" w:rsidRPr="00434800" w:rsidRDefault="001D78B5" w:rsidP="00C412EE">
            <w:pPr>
              <w:pStyle w:val="ConsPlusNormal"/>
              <w:jc w:val="center"/>
            </w:pPr>
            <w:r w:rsidRPr="00434800">
              <w:t>1</w:t>
            </w:r>
          </w:p>
        </w:tc>
        <w:tc>
          <w:tcPr>
            <w:tcW w:w="1417" w:type="dxa"/>
          </w:tcPr>
          <w:p w:rsidR="001D78B5" w:rsidRPr="00434800" w:rsidRDefault="001D78B5" w:rsidP="00C412EE">
            <w:pPr>
              <w:pStyle w:val="ConsPlusNormal"/>
              <w:jc w:val="center"/>
            </w:pPr>
            <w:r w:rsidRPr="00434800">
              <w:t>1</w:t>
            </w:r>
          </w:p>
        </w:tc>
        <w:tc>
          <w:tcPr>
            <w:tcW w:w="1276" w:type="dxa"/>
          </w:tcPr>
          <w:p w:rsidR="001D78B5" w:rsidRPr="00434800" w:rsidRDefault="001D78B5" w:rsidP="00C412EE">
            <w:pPr>
              <w:pStyle w:val="ConsPlusNormal"/>
              <w:jc w:val="center"/>
            </w:pPr>
            <w:r w:rsidRPr="00434800">
              <w:t>1</w:t>
            </w:r>
          </w:p>
        </w:tc>
      </w:tr>
      <w:tr w:rsidR="001D78B5" w:rsidRPr="00434800" w:rsidTr="00C412EE">
        <w:tc>
          <w:tcPr>
            <w:tcW w:w="5637" w:type="dxa"/>
          </w:tcPr>
          <w:p w:rsidR="001D78B5" w:rsidRDefault="001D78B5" w:rsidP="00C412EE">
            <w:pPr>
              <w:pStyle w:val="ConsPlusNormal"/>
            </w:pPr>
            <w:r>
              <w:t>Обобщенный показатель уровня надежности и качества услуг</w:t>
            </w:r>
          </w:p>
        </w:tc>
        <w:tc>
          <w:tcPr>
            <w:tcW w:w="1445" w:type="dxa"/>
          </w:tcPr>
          <w:p w:rsidR="001D78B5" w:rsidRPr="00434800" w:rsidRDefault="001D78B5" w:rsidP="00762856">
            <w:pPr>
              <w:pStyle w:val="ConsPlusNormal"/>
              <w:jc w:val="center"/>
            </w:pPr>
            <w:r w:rsidRPr="00434800">
              <w:t>0,9</w:t>
            </w:r>
            <w:r w:rsidR="00762856" w:rsidRPr="00434800">
              <w:t>90</w:t>
            </w:r>
          </w:p>
        </w:tc>
        <w:tc>
          <w:tcPr>
            <w:tcW w:w="1417" w:type="dxa"/>
          </w:tcPr>
          <w:p w:rsidR="001D78B5" w:rsidRPr="00434800" w:rsidRDefault="001D78B5" w:rsidP="00762856">
            <w:pPr>
              <w:pStyle w:val="ConsPlusNormal"/>
              <w:jc w:val="center"/>
            </w:pPr>
            <w:r w:rsidRPr="00434800">
              <w:t>0,9</w:t>
            </w:r>
            <w:r w:rsidR="00762856" w:rsidRPr="00434800">
              <w:t>91</w:t>
            </w:r>
          </w:p>
        </w:tc>
        <w:tc>
          <w:tcPr>
            <w:tcW w:w="1276" w:type="dxa"/>
          </w:tcPr>
          <w:p w:rsidR="001D78B5" w:rsidRPr="00434800" w:rsidRDefault="001D78B5" w:rsidP="00762856">
            <w:pPr>
              <w:pStyle w:val="ConsPlusNormal"/>
              <w:jc w:val="center"/>
            </w:pPr>
            <w:r w:rsidRPr="00434800">
              <w:t>0,99</w:t>
            </w:r>
            <w:r w:rsidR="00762856" w:rsidRPr="00434800">
              <w:t>2</w:t>
            </w:r>
          </w:p>
        </w:tc>
      </w:tr>
    </w:tbl>
    <w:p w:rsidR="001D78B5" w:rsidRDefault="001D78B5" w:rsidP="001D78B5">
      <w:pPr>
        <w:pStyle w:val="ConsPlusNormal"/>
        <w:jc w:val="center"/>
      </w:pPr>
    </w:p>
    <w:p w:rsidR="001D78B5" w:rsidRDefault="001D78B5" w:rsidP="001D78B5">
      <w:pPr>
        <w:pStyle w:val="ConsPlusNormal"/>
        <w:jc w:val="right"/>
        <w:outlineLvl w:val="0"/>
      </w:pPr>
    </w:p>
    <w:p w:rsidR="001D78B5" w:rsidRDefault="001D78B5" w:rsidP="001D78B5">
      <w:pPr>
        <w:pStyle w:val="ConsPlusNormal"/>
        <w:jc w:val="right"/>
        <w:outlineLvl w:val="0"/>
      </w:pPr>
    </w:p>
    <w:p w:rsidR="001D78B5" w:rsidRDefault="001D78B5" w:rsidP="001D78B5">
      <w:pPr>
        <w:pStyle w:val="ConsPlusNormal"/>
        <w:jc w:val="right"/>
        <w:outlineLvl w:val="0"/>
      </w:pPr>
    </w:p>
    <w:sectPr w:rsidR="001D78B5" w:rsidSect="001D7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78B5"/>
    <w:rsid w:val="00001D7A"/>
    <w:rsid w:val="000604E6"/>
    <w:rsid w:val="000723F3"/>
    <w:rsid w:val="000A544A"/>
    <w:rsid w:val="00165E35"/>
    <w:rsid w:val="001D78B5"/>
    <w:rsid w:val="00261A74"/>
    <w:rsid w:val="002C78ED"/>
    <w:rsid w:val="003C60E9"/>
    <w:rsid w:val="003D02F7"/>
    <w:rsid w:val="00434800"/>
    <w:rsid w:val="0057161D"/>
    <w:rsid w:val="005A2723"/>
    <w:rsid w:val="005A304E"/>
    <w:rsid w:val="005A4179"/>
    <w:rsid w:val="006E6329"/>
    <w:rsid w:val="00760E84"/>
    <w:rsid w:val="00762856"/>
    <w:rsid w:val="007D55C0"/>
    <w:rsid w:val="007E7368"/>
    <w:rsid w:val="007E794D"/>
    <w:rsid w:val="008C304A"/>
    <w:rsid w:val="008D61A2"/>
    <w:rsid w:val="00AE092F"/>
    <w:rsid w:val="00B84E20"/>
    <w:rsid w:val="00BE5179"/>
    <w:rsid w:val="00C412EE"/>
    <w:rsid w:val="00C9331E"/>
    <w:rsid w:val="00CC4BCA"/>
    <w:rsid w:val="00CD68E5"/>
    <w:rsid w:val="00D23051"/>
    <w:rsid w:val="00D35E9A"/>
    <w:rsid w:val="00E42847"/>
    <w:rsid w:val="00EE1767"/>
    <w:rsid w:val="00F61EF3"/>
    <w:rsid w:val="00F87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78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1D78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07AFC928FFE7D387C6224FC85E1B8FD11B2150A0CB953BE195E306712AC377EEB51654BF59D5F70uF1F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07AFC928FFE7D387C6224FC85E1B8FD11BD140A0CB153BE195E306712AC377EEB51654BF59D5F71uF15M" TargetMode="External"/><Relationship Id="rId5" Type="http://schemas.openxmlformats.org/officeDocument/2006/relationships/hyperlink" Target="consultantplus://offline/ref=407AFC928FFE7D387C6224FC85E1B8FD11BD18080DB053BE195E306712uA1C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56C544-FD91-480A-B501-AB2E85E4B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РСТ РК</cp:lastModifiedBy>
  <cp:revision>8</cp:revision>
  <dcterms:created xsi:type="dcterms:W3CDTF">2018-02-27T13:14:00Z</dcterms:created>
  <dcterms:modified xsi:type="dcterms:W3CDTF">2018-04-23T08:57:00Z</dcterms:modified>
</cp:coreProperties>
</file>